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884C" w14:textId="1472E155" w:rsidR="005228C6" w:rsidRPr="005228C6" w:rsidRDefault="005228C6" w:rsidP="005228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8C6">
        <w:rPr>
          <w:rFonts w:ascii="Times New Roman" w:hAnsi="Times New Roman" w:cs="Times New Roman"/>
          <w:b/>
          <w:bCs/>
          <w:sz w:val="28"/>
          <w:szCs w:val="28"/>
        </w:rPr>
        <w:t xml:space="preserve">УМК. </w:t>
      </w:r>
      <w:r w:rsidRPr="005228C6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нас. Основы </w:t>
      </w:r>
      <w:proofErr w:type="spellStart"/>
      <w:r w:rsidRPr="005228C6">
        <w:rPr>
          <w:rFonts w:ascii="Times New Roman" w:hAnsi="Times New Roman" w:cs="Times New Roman"/>
          <w:b/>
          <w:bCs/>
          <w:sz w:val="28"/>
          <w:szCs w:val="28"/>
        </w:rPr>
        <w:t>нейропилотирования</w:t>
      </w:r>
      <w:proofErr w:type="spellEnd"/>
    </w:p>
    <w:p w14:paraId="1E6A8A5E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Возраст детей: от 5 лет</w:t>
      </w:r>
    </w:p>
    <w:p w14:paraId="784AF450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Количество занятий: 15</w:t>
      </w:r>
    </w:p>
    <w:p w14:paraId="6E8B9BCB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Продолжительность одного занятия: 100мин</w:t>
      </w:r>
    </w:p>
    <w:p w14:paraId="7CE4A8F6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Оборудование: конструктор «Малыш 2», ресурсный набор «Малыш проект», ресурсный набор «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Нейротрек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>», ПК</w:t>
      </w:r>
    </w:p>
    <w:p w14:paraId="6B32ED0F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 xml:space="preserve">Программное обеспечение: 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Robotrack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 xml:space="preserve"> IDE (бесплатно)</w:t>
      </w:r>
    </w:p>
    <w:p w14:paraId="1BBD56DB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Обучение проходит в 6 этапов.</w:t>
      </w:r>
    </w:p>
    <w:p w14:paraId="49B9D385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1. Объяснение нового материала (Теория по окружающему миру, нейротехнологиям, когнитивным наукам, робототехнике).</w:t>
      </w:r>
    </w:p>
    <w:p w14:paraId="78F4657D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2. Непосредственно конструирование и моделирование (Сборка проекта).</w:t>
      </w:r>
    </w:p>
    <w:p w14:paraId="52E653E3" w14:textId="1246A749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8C6">
        <w:rPr>
          <w:rFonts w:ascii="Times New Roman" w:hAnsi="Times New Roman" w:cs="Times New Roman"/>
          <w:sz w:val="24"/>
          <w:szCs w:val="24"/>
        </w:rPr>
        <w:t>Дидактические игры (Тренажеры для развития памяти, внимания, мышления, воображения).</w:t>
      </w:r>
    </w:p>
    <w:p w14:paraId="692CFF75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4. Отработка теоретических знаний, используя робототехническую модель (Испытание проекта).</w:t>
      </w:r>
    </w:p>
    <w:p w14:paraId="7E511D17" w14:textId="0F694DB4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 xml:space="preserve">5. Обучение 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нейропилотированию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>.</w:t>
      </w:r>
    </w:p>
    <w:p w14:paraId="08D609A6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6. Подведение итогов занятия (Рефлексия /Выводы).</w:t>
      </w:r>
    </w:p>
    <w:p w14:paraId="163CD663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 xml:space="preserve">Курс состоит из 15 занятий по темам, включающим знакомство с основными познавательными (когнитивными) процессами человека (память, внимание, воображение, мышление). Курс содержит занятия, которые сгруппированы по тематике, и позволяет уже маленькому ребенку осознать возможность использования нейротехнологий в разных сферах жизни: управление транспортом, в спорте, в медицине и т.д. Тренируя внимание, память и развивая мышление, дети учатся основам 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нейропилотирования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>.</w:t>
      </w:r>
    </w:p>
    <w:p w14:paraId="36F94678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В течение курса дети познакомятся с основными функциями мозга, осознают важность развития собственных способностей, смогут научиться быстро концентрировать внимание и расслабляться, сформируют знания о свойствах и видах внимания, о важности умения его переключения и основах мыслительной деятельности, сформируют знания о видах памяти и важности развития воображения.</w:t>
      </w:r>
    </w:p>
    <w:p w14:paraId="14112D68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 xml:space="preserve">На практике смогут с помощью сигналов собственного мозга управлять робототехническими моделями, собранными собственноручно. Робототехника является основным инструментарием при подготовке моделей. Материал из сферы окружающего мира способствует формированию и развитию познавательного процесса в области техники, биологии, культуры, искусства. Таким образом, осуществляется интеграция из одной области в другую, становится очевидной связь между различными сферами знаний и деятельности человека, инженера. Формируются универсальные способности детей и развивается научно-техническое мышление посредством конструирования, моделирования, 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нейропилотирования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 xml:space="preserve"> и интеграции различных видов детской деятельности. Игровая форма занятия и использование дидактических игр способствуют быстрому и легкому усвоению материала.</w:t>
      </w:r>
    </w:p>
    <w:p w14:paraId="7207B104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lastRenderedPageBreak/>
        <w:t>В рамках формирования предпосылок личных универсальных учебных действий дети осознают смысл обучения нейротехнологиям в интеграции с робототехникой, формируют внутреннюю позицию, формируют адекватную самооценку и возможность сопереживания.</w:t>
      </w:r>
    </w:p>
    <w:p w14:paraId="2C1ED62C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С точки зрения формирования предпосылок познавательных универсальных учебных действий педагог учит формулировать цель, моделировать, выделять и пользоваться информацией.</w:t>
      </w:r>
    </w:p>
    <w:p w14:paraId="360B293B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В рамках формирования предпосылок коммуникативных универсальных учебных действий прорабатываются способы взаимодействия при сборе проекта, учатся контролировать, корректировать действия партнера при сборе проекта.</w:t>
      </w:r>
    </w:p>
    <w:p w14:paraId="65398EB4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С точки зрения формирования предпосылок регулятивных универсальных учебных действий дети осознают то, что уже усвоено ими. Дошкольники учатся ставить задачи на основе соотнесения того, что уже известно и усвоено, формируют умение осуществлять действия по образцу и заданному правилу, формируют умение планировать свое действие в соответствии с конкретной задачей.</w:t>
      </w:r>
    </w:p>
    <w:p w14:paraId="6C247A29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Занятия можно проводить в рамках непосредственно образовательной деятельности и совместной образовательной деятельности.</w:t>
      </w:r>
    </w:p>
    <w:p w14:paraId="4E6F70E1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 xml:space="preserve">Виды деятельности, в рамках которых можно использовать курс «Мир вокруг нас. Основы </w:t>
      </w:r>
      <w:proofErr w:type="spellStart"/>
      <w:r w:rsidRPr="005228C6">
        <w:rPr>
          <w:rFonts w:ascii="Times New Roman" w:hAnsi="Times New Roman" w:cs="Times New Roman"/>
          <w:sz w:val="24"/>
          <w:szCs w:val="24"/>
        </w:rPr>
        <w:t>нейропилотирования</w:t>
      </w:r>
      <w:proofErr w:type="spellEnd"/>
      <w:r w:rsidRPr="005228C6">
        <w:rPr>
          <w:rFonts w:ascii="Times New Roman" w:hAnsi="Times New Roman" w:cs="Times New Roman"/>
          <w:sz w:val="24"/>
          <w:szCs w:val="24"/>
        </w:rPr>
        <w:t>»: конструирование из различных материалов, познавательно-исследовательская деятельность, коммуникативная деятельность, двигательная деятельность, игровая деятельность.</w:t>
      </w:r>
    </w:p>
    <w:p w14:paraId="244A367D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Образовательные области, с точки зрения которых целесообразно использовать курс: речевое развитие, познавательное развитие, социально-коммуникативное развитие.</w:t>
      </w:r>
    </w:p>
    <w:p w14:paraId="4E192F94" w14:textId="77777777" w:rsidR="005228C6" w:rsidRPr="005228C6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Занятия можно использовать для работы психологических служб ДОУ, для более успешной и эффективной социализации детей с ОВЗ и адаптации к дошкольному учреждению.</w:t>
      </w:r>
    </w:p>
    <w:p w14:paraId="61A47B8D" w14:textId="37431642" w:rsidR="003702D9" w:rsidRDefault="005228C6" w:rsidP="005228C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8C6">
        <w:rPr>
          <w:rFonts w:ascii="Times New Roman" w:hAnsi="Times New Roman" w:cs="Times New Roman"/>
          <w:sz w:val="24"/>
          <w:szCs w:val="24"/>
        </w:rPr>
        <w:t>Курс может быть использован для занятий по образовательной робототехнике в детском саду, на мероприятиях и для организации Дня открытых дверей в учреждении.</w:t>
      </w:r>
    </w:p>
    <w:p w14:paraId="40E4651E" w14:textId="091CBC3A" w:rsidR="004F1E12" w:rsidRDefault="004F1E12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1E12">
        <w:rPr>
          <w:rFonts w:ascii="Times New Roman" w:hAnsi="Times New Roman" w:cs="Times New Roman"/>
          <w:sz w:val="24"/>
          <w:szCs w:val="24"/>
        </w:rPr>
        <w:t>Демо версия занятий:</w:t>
      </w:r>
      <w:r w:rsidR="003702D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228C6" w:rsidRPr="004A14BB">
          <w:rPr>
            <w:rStyle w:val="a3"/>
            <w:rFonts w:ascii="Times New Roman" w:hAnsi="Times New Roman" w:cs="Times New Roman"/>
            <w:sz w:val="24"/>
            <w:szCs w:val="24"/>
          </w:rPr>
          <w:t>https://yadi.sk/d/IiL8eS4Y9m24jg</w:t>
        </w:r>
      </w:hyperlink>
      <w:r w:rsidR="00522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9EB19" w14:textId="2AFCEDCF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3BDBDE" w14:textId="476E99EE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427D5" w14:textId="1549178F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9821F" w14:textId="5DA1A970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EE2726" w14:textId="5460A123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12AEBB" w14:textId="59C60ECE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32CAA2" w14:textId="1D945B81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87359C" w14:textId="61208207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293703" w14:textId="43303A38" w:rsidR="005228C6" w:rsidRDefault="005228C6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363ECD" w14:textId="77777777" w:rsidR="005228C6" w:rsidRDefault="005228C6" w:rsidP="003702D9">
      <w:pPr>
        <w:ind w:firstLine="426"/>
        <w:jc w:val="both"/>
      </w:pPr>
    </w:p>
    <w:p w14:paraId="048B9CC5" w14:textId="4867C8DB" w:rsidR="005228C6" w:rsidRPr="005228C6" w:rsidRDefault="00D970A4" w:rsidP="005228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228C6" w:rsidRPr="005228C6">
        <w:rPr>
          <w:rFonts w:ascii="Times New Roman" w:hAnsi="Times New Roman" w:cs="Times New Roman"/>
          <w:b/>
          <w:bCs/>
          <w:sz w:val="28"/>
          <w:szCs w:val="28"/>
        </w:rPr>
        <w:t xml:space="preserve">УМК. Мир вокруг нас. Основы </w:t>
      </w:r>
      <w:proofErr w:type="spellStart"/>
      <w:r w:rsidR="005228C6" w:rsidRPr="005228C6">
        <w:rPr>
          <w:rFonts w:ascii="Times New Roman" w:hAnsi="Times New Roman" w:cs="Times New Roman"/>
          <w:b/>
          <w:bCs/>
          <w:sz w:val="28"/>
          <w:szCs w:val="28"/>
        </w:rPr>
        <w:t>нейропилотирования</w:t>
      </w:r>
      <w:proofErr w:type="spellEnd"/>
      <w:r w:rsidR="005228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52"/>
        <w:gridCol w:w="1650"/>
        <w:gridCol w:w="2491"/>
        <w:gridCol w:w="1634"/>
        <w:gridCol w:w="1318"/>
      </w:tblGrid>
      <w:tr w:rsidR="00D970A4" w:rsidRPr="00F8687C" w14:paraId="717BE2F5" w14:textId="77777777" w:rsidTr="005228C6">
        <w:trPr>
          <w:trHeight w:val="780"/>
        </w:trPr>
        <w:tc>
          <w:tcPr>
            <w:tcW w:w="1205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83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912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5228C6">
        <w:trPr>
          <w:trHeight w:val="509"/>
        </w:trPr>
        <w:tc>
          <w:tcPr>
            <w:tcW w:w="1205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5228C6">
        <w:trPr>
          <w:trHeight w:val="780"/>
        </w:trPr>
        <w:tc>
          <w:tcPr>
            <w:tcW w:w="1205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4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05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5228C6">
        <w:trPr>
          <w:trHeight w:val="450"/>
        </w:trPr>
        <w:tc>
          <w:tcPr>
            <w:tcW w:w="1205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883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333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874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05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5228C6">
        <w:trPr>
          <w:trHeight w:val="315"/>
        </w:trPr>
        <w:tc>
          <w:tcPr>
            <w:tcW w:w="1205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883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333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874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05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3702D9" w:rsidRPr="0047495A" w14:paraId="1EF42FBA" w14:textId="77777777" w:rsidTr="005228C6">
        <w:trPr>
          <w:trHeight w:val="510"/>
        </w:trPr>
        <w:tc>
          <w:tcPr>
            <w:tcW w:w="1205" w:type="pct"/>
            <w:vMerge w:val="restart"/>
            <w:hideMark/>
          </w:tcPr>
          <w:p w14:paraId="6D3A544F" w14:textId="3F57222E" w:rsidR="005228C6" w:rsidRPr="005228C6" w:rsidRDefault="005228C6" w:rsidP="005228C6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8C6">
              <w:rPr>
                <w:rFonts w:ascii="Times New Roman" w:hAnsi="Times New Roman" w:cs="Times New Roman"/>
              </w:rPr>
              <w:t xml:space="preserve">УМК. Мир вокруг нас. Основы </w:t>
            </w:r>
            <w:proofErr w:type="spellStart"/>
            <w:r w:rsidRPr="005228C6">
              <w:rPr>
                <w:rFonts w:ascii="Times New Roman" w:hAnsi="Times New Roman" w:cs="Times New Roman"/>
              </w:rPr>
              <w:t>нейропилотирования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92AA235" w14:textId="74B5603F" w:rsidR="003702D9" w:rsidRPr="0047495A" w:rsidRDefault="003702D9" w:rsidP="00370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 w:val="restart"/>
          </w:tcPr>
          <w:p w14:paraId="139D8B65" w14:textId="3BD90CF3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3" w:type="pct"/>
          </w:tcPr>
          <w:p w14:paraId="1DF967C0" w14:textId="7A179AC3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План-конспект (электронный вариант)</w:t>
            </w:r>
          </w:p>
        </w:tc>
        <w:tc>
          <w:tcPr>
            <w:tcW w:w="874" w:type="pct"/>
          </w:tcPr>
          <w:p w14:paraId="040E0439" w14:textId="76991C5A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pct"/>
          </w:tcPr>
          <w:p w14:paraId="28C4BF86" w14:textId="14775F40" w:rsidR="003702D9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702D9" w:rsidRPr="0047495A" w14:paraId="347588A6" w14:textId="77777777" w:rsidTr="005228C6">
        <w:trPr>
          <w:trHeight w:val="510"/>
        </w:trPr>
        <w:tc>
          <w:tcPr>
            <w:tcW w:w="1205" w:type="pct"/>
            <w:vMerge/>
            <w:hideMark/>
          </w:tcPr>
          <w:p w14:paraId="18D7C751" w14:textId="7777777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</w:tcPr>
          <w:p w14:paraId="2906329D" w14:textId="0979FF2F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6DD06FBF" w14:textId="41E6ECB8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Пояснительная записка (электронный вариант)</w:t>
            </w:r>
          </w:p>
        </w:tc>
        <w:tc>
          <w:tcPr>
            <w:tcW w:w="874" w:type="pct"/>
          </w:tcPr>
          <w:p w14:paraId="705BF3DC" w14:textId="36B88CE9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pct"/>
          </w:tcPr>
          <w:p w14:paraId="12A73A55" w14:textId="3082075E" w:rsidR="003702D9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702D9" w:rsidRPr="0047495A" w14:paraId="654F9FFA" w14:textId="77777777" w:rsidTr="005228C6">
        <w:trPr>
          <w:trHeight w:val="510"/>
        </w:trPr>
        <w:tc>
          <w:tcPr>
            <w:tcW w:w="1205" w:type="pct"/>
            <w:vMerge/>
            <w:hideMark/>
          </w:tcPr>
          <w:p w14:paraId="1C0823DF" w14:textId="7777777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</w:tcPr>
          <w:p w14:paraId="7F54D423" w14:textId="2894332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745B3068" w14:textId="38047710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Карта сборки или рекомендации для разработки модели (электронный вариант)</w:t>
            </w:r>
          </w:p>
        </w:tc>
        <w:tc>
          <w:tcPr>
            <w:tcW w:w="874" w:type="pct"/>
          </w:tcPr>
          <w:p w14:paraId="695D02FC" w14:textId="592EE26A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pct"/>
          </w:tcPr>
          <w:p w14:paraId="30486B78" w14:textId="4FDFD1D2" w:rsidR="003702D9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228C6" w:rsidRPr="0047495A" w14:paraId="346DB4C6" w14:textId="77777777" w:rsidTr="005228C6">
        <w:trPr>
          <w:trHeight w:val="510"/>
        </w:trPr>
        <w:tc>
          <w:tcPr>
            <w:tcW w:w="1205" w:type="pct"/>
          </w:tcPr>
          <w:p w14:paraId="3E1BCD79" w14:textId="77777777" w:rsidR="005228C6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</w:tcPr>
          <w:p w14:paraId="4BA66E34" w14:textId="77777777" w:rsidR="005228C6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4ADE9329" w14:textId="03CBB9B6" w:rsidR="005228C6" w:rsidRDefault="005228C6" w:rsidP="00370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Примеры программ</w:t>
            </w:r>
            <w:r>
              <w:rPr>
                <w:color w:val="000000"/>
                <w:sz w:val="20"/>
                <w:szCs w:val="20"/>
              </w:rPr>
              <w:t xml:space="preserve"> (электронный вариант)</w:t>
            </w:r>
          </w:p>
        </w:tc>
        <w:tc>
          <w:tcPr>
            <w:tcW w:w="874" w:type="pct"/>
          </w:tcPr>
          <w:p w14:paraId="57C076AB" w14:textId="6E1702A9" w:rsidR="005228C6" w:rsidRDefault="005228C6" w:rsidP="003702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pct"/>
          </w:tcPr>
          <w:p w14:paraId="0D9551BF" w14:textId="2015F00C" w:rsidR="005228C6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228C6" w:rsidRPr="0047495A" w14:paraId="2726FDC9" w14:textId="77777777" w:rsidTr="005228C6">
        <w:trPr>
          <w:trHeight w:val="510"/>
        </w:trPr>
        <w:tc>
          <w:tcPr>
            <w:tcW w:w="1205" w:type="pct"/>
          </w:tcPr>
          <w:p w14:paraId="7B941236" w14:textId="77777777" w:rsidR="005228C6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</w:tcPr>
          <w:p w14:paraId="7A8BA364" w14:textId="77777777" w:rsidR="005228C6" w:rsidRPr="0047495A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</w:tcPr>
          <w:p w14:paraId="5A08243E" w14:textId="35741F26" w:rsidR="005228C6" w:rsidRDefault="005228C6" w:rsidP="00370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Видеоролик как это работает</w:t>
            </w:r>
            <w:r>
              <w:rPr>
                <w:color w:val="000000"/>
                <w:sz w:val="20"/>
                <w:szCs w:val="20"/>
              </w:rPr>
              <w:t xml:space="preserve"> (электронный вариант)</w:t>
            </w:r>
          </w:p>
        </w:tc>
        <w:tc>
          <w:tcPr>
            <w:tcW w:w="874" w:type="pct"/>
          </w:tcPr>
          <w:p w14:paraId="0563548A" w14:textId="0A2CA21C" w:rsidR="005228C6" w:rsidRDefault="005228C6" w:rsidP="003702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pct"/>
          </w:tcPr>
          <w:p w14:paraId="4EAEE8D4" w14:textId="1014878E" w:rsidR="005228C6" w:rsidRDefault="005228C6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14:paraId="554C0D1D" w14:textId="77777777" w:rsidR="00D970A4" w:rsidRPr="00D970A4" w:rsidRDefault="00D970A4" w:rsidP="00AA4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3702D9"/>
    <w:rsid w:val="0047495A"/>
    <w:rsid w:val="004E0543"/>
    <w:rsid w:val="004F1E12"/>
    <w:rsid w:val="005228C6"/>
    <w:rsid w:val="005E1848"/>
    <w:rsid w:val="00620058"/>
    <w:rsid w:val="007C5D23"/>
    <w:rsid w:val="00AA466B"/>
    <w:rsid w:val="00B647A2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IiL8eS4Y9m24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4</cp:revision>
  <dcterms:created xsi:type="dcterms:W3CDTF">2021-08-16T14:48:00Z</dcterms:created>
  <dcterms:modified xsi:type="dcterms:W3CDTF">2021-08-16T15:03:00Z</dcterms:modified>
</cp:coreProperties>
</file>